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600" w:lineRule="exact"/>
        <w:rPr>
          <w:rFonts w:hint="eastAsia" w:ascii="黑体" w:hAnsi="黑体" w:eastAsia="黑体" w:cs="宋体"/>
          <w:kern w:val="0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/>
          <w:bCs/>
          <w:sz w:val="32"/>
          <w:szCs w:val="32"/>
        </w:rPr>
        <w:t>附件</w:t>
      </w:r>
      <w:r>
        <w:rPr>
          <w:rFonts w:hint="default" w:ascii="黑体" w:hAnsi="黑体" w:eastAsia="黑体"/>
          <w:bCs/>
          <w:sz w:val="32"/>
          <w:szCs w:val="32"/>
          <w:lang w:val="en-US"/>
        </w:rPr>
        <w:t>1</w:t>
      </w:r>
    </w:p>
    <w:p>
      <w:pPr>
        <w:autoSpaceDN w:val="0"/>
        <w:adjustRightInd w:val="0"/>
        <w:snapToGrid w:val="0"/>
        <w:jc w:val="center"/>
        <w:rPr>
          <w:rFonts w:hint="eastAsia" w:eastAsia="方正小标宋简体"/>
          <w:bCs/>
          <w:sz w:val="44"/>
          <w:szCs w:val="44"/>
        </w:rPr>
      </w:pPr>
      <w:r>
        <w:rPr>
          <w:rFonts w:hint="eastAsia" w:eastAsia="方正小标宋简体"/>
          <w:bCs/>
          <w:sz w:val="44"/>
          <w:szCs w:val="44"/>
        </w:rPr>
        <w:t>20</w:t>
      </w:r>
      <w:r>
        <w:rPr>
          <w:rFonts w:hint="eastAsia" w:eastAsia="方正小标宋简体"/>
          <w:bCs/>
          <w:sz w:val="44"/>
          <w:szCs w:val="44"/>
          <w:lang w:val="en-US" w:eastAsia="zh-CN"/>
        </w:rPr>
        <w:t>21</w:t>
      </w:r>
      <w:r>
        <w:rPr>
          <w:rFonts w:hint="eastAsia" w:eastAsia="方正小标宋简体"/>
          <w:bCs/>
          <w:sz w:val="44"/>
          <w:szCs w:val="44"/>
        </w:rPr>
        <w:t>年芜湖市</w:t>
      </w:r>
      <w:r>
        <w:rPr>
          <w:rFonts w:hint="eastAsia" w:eastAsia="方正小标宋简体"/>
          <w:bCs/>
          <w:sz w:val="44"/>
          <w:szCs w:val="44"/>
          <w:lang w:val="en-US" w:eastAsia="zh-CN"/>
        </w:rPr>
        <w:t>交通运输局</w:t>
      </w:r>
      <w:r>
        <w:rPr>
          <w:rFonts w:hint="eastAsia" w:eastAsia="方正小标宋简体"/>
          <w:bCs/>
          <w:sz w:val="44"/>
          <w:szCs w:val="44"/>
        </w:rPr>
        <w:t>赴全国重点院校公开招聘</w:t>
      </w:r>
    </w:p>
    <w:p>
      <w:pPr>
        <w:autoSpaceDN w:val="0"/>
        <w:adjustRightInd w:val="0"/>
        <w:snapToGrid w:val="0"/>
        <w:jc w:val="center"/>
        <w:rPr>
          <w:rFonts w:hint="eastAsia" w:eastAsia="方正小标宋简体"/>
          <w:bCs/>
          <w:sz w:val="44"/>
          <w:szCs w:val="44"/>
        </w:rPr>
      </w:pPr>
      <w:r>
        <w:rPr>
          <w:rFonts w:hint="eastAsia" w:eastAsia="方正小标宋简体"/>
          <w:bCs/>
          <w:sz w:val="44"/>
          <w:szCs w:val="44"/>
          <w:lang w:val="en-US" w:eastAsia="zh-CN"/>
        </w:rPr>
        <w:t>紧缺专业</w:t>
      </w:r>
      <w:r>
        <w:rPr>
          <w:rFonts w:hint="eastAsia" w:eastAsia="方正小标宋简体"/>
          <w:bCs/>
          <w:sz w:val="44"/>
          <w:szCs w:val="44"/>
        </w:rPr>
        <w:t>应届毕业生计划</w:t>
      </w:r>
    </w:p>
    <w:p>
      <w:pPr>
        <w:autoSpaceDN w:val="0"/>
        <w:adjustRightInd w:val="0"/>
        <w:snapToGrid w:val="0"/>
        <w:spacing w:line="520" w:lineRule="exact"/>
        <w:jc w:val="center"/>
        <w:rPr>
          <w:rFonts w:hint="eastAsia" w:eastAsia="方正小标宋简体"/>
          <w:bCs/>
          <w:sz w:val="36"/>
          <w:szCs w:val="36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4"/>
        <w:gridCol w:w="940"/>
        <w:gridCol w:w="2946"/>
        <w:gridCol w:w="818"/>
        <w:gridCol w:w="886"/>
        <w:gridCol w:w="1200"/>
        <w:gridCol w:w="900"/>
        <w:gridCol w:w="52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  <w:jc w:val="center"/>
        </w:trPr>
        <w:tc>
          <w:tcPr>
            <w:tcW w:w="964" w:type="dxa"/>
            <w:vMerge w:val="restart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招聘单位</w:t>
            </w:r>
          </w:p>
        </w:tc>
        <w:tc>
          <w:tcPr>
            <w:tcW w:w="940" w:type="dxa"/>
            <w:vMerge w:val="restart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招聘人数</w:t>
            </w:r>
          </w:p>
        </w:tc>
        <w:tc>
          <w:tcPr>
            <w:tcW w:w="6750" w:type="dxa"/>
            <w:gridSpan w:val="5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招聘岗位条件</w:t>
            </w:r>
          </w:p>
        </w:tc>
        <w:tc>
          <w:tcPr>
            <w:tcW w:w="5278" w:type="dxa"/>
            <w:vMerge w:val="restart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Cs w:val="21"/>
              </w:rPr>
              <w:t xml:space="preserve">招聘院校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64" w:type="dxa"/>
            <w:vMerge w:val="continue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940" w:type="dxa"/>
            <w:vMerge w:val="continue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2946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专业</w:t>
            </w:r>
          </w:p>
        </w:tc>
        <w:tc>
          <w:tcPr>
            <w:tcW w:w="818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学历</w:t>
            </w:r>
          </w:p>
        </w:tc>
        <w:tc>
          <w:tcPr>
            <w:tcW w:w="8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学位</w:t>
            </w:r>
          </w:p>
        </w:tc>
        <w:tc>
          <w:tcPr>
            <w:tcW w:w="1200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岗位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名称</w:t>
            </w:r>
          </w:p>
        </w:tc>
        <w:tc>
          <w:tcPr>
            <w:tcW w:w="900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年龄</w:t>
            </w:r>
          </w:p>
        </w:tc>
        <w:tc>
          <w:tcPr>
            <w:tcW w:w="5278" w:type="dxa"/>
            <w:vMerge w:val="continue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  <w:jc w:val="center"/>
        </w:trPr>
        <w:tc>
          <w:tcPr>
            <w:tcW w:w="964" w:type="dxa"/>
            <w:vMerge w:val="restart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芜湖市交通运输综合行政执法支队</w:t>
            </w:r>
          </w:p>
        </w:tc>
        <w:tc>
          <w:tcPr>
            <w:tcW w:w="940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946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海事管理</w:t>
            </w:r>
          </w:p>
        </w:tc>
        <w:tc>
          <w:tcPr>
            <w:tcW w:w="818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本科及以上</w:t>
            </w:r>
          </w:p>
        </w:tc>
        <w:tc>
          <w:tcPr>
            <w:tcW w:w="886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学士</w:t>
            </w:r>
          </w:p>
        </w:tc>
        <w:tc>
          <w:tcPr>
            <w:tcW w:w="1200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管理</w:t>
            </w:r>
          </w:p>
        </w:tc>
        <w:tc>
          <w:tcPr>
            <w:tcW w:w="900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30周岁以下</w:t>
            </w:r>
          </w:p>
        </w:tc>
        <w:tc>
          <w:tcPr>
            <w:tcW w:w="5278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武汉理工大学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  <w:jc w:val="center"/>
        </w:trPr>
        <w:tc>
          <w:tcPr>
            <w:tcW w:w="964" w:type="dxa"/>
            <w:vMerge w:val="continue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940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2946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港口航道与海岸工程</w:t>
            </w:r>
          </w:p>
        </w:tc>
        <w:tc>
          <w:tcPr>
            <w:tcW w:w="818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本科及以上</w:t>
            </w:r>
          </w:p>
        </w:tc>
        <w:tc>
          <w:tcPr>
            <w:tcW w:w="886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学士</w:t>
            </w:r>
          </w:p>
        </w:tc>
        <w:tc>
          <w:tcPr>
            <w:tcW w:w="1200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管理</w:t>
            </w:r>
          </w:p>
        </w:tc>
        <w:tc>
          <w:tcPr>
            <w:tcW w:w="900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30周岁以下</w:t>
            </w:r>
          </w:p>
        </w:tc>
        <w:tc>
          <w:tcPr>
            <w:tcW w:w="5278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武汉理工大学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  <w:jc w:val="center"/>
        </w:trPr>
        <w:tc>
          <w:tcPr>
            <w:tcW w:w="964" w:type="dxa"/>
            <w:vMerge w:val="continue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940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946" w:type="dxa"/>
            <w:vMerge w:val="restart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交通运输</w:t>
            </w:r>
          </w:p>
        </w:tc>
        <w:tc>
          <w:tcPr>
            <w:tcW w:w="818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本科及以上</w:t>
            </w:r>
          </w:p>
        </w:tc>
        <w:tc>
          <w:tcPr>
            <w:tcW w:w="886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学士</w:t>
            </w:r>
          </w:p>
        </w:tc>
        <w:tc>
          <w:tcPr>
            <w:tcW w:w="1200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管理</w:t>
            </w:r>
          </w:p>
        </w:tc>
        <w:tc>
          <w:tcPr>
            <w:tcW w:w="900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30周岁以下</w:t>
            </w:r>
          </w:p>
        </w:tc>
        <w:tc>
          <w:tcPr>
            <w:tcW w:w="5278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武汉理工大学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  <w:jc w:val="center"/>
        </w:trPr>
        <w:tc>
          <w:tcPr>
            <w:tcW w:w="964" w:type="dxa"/>
            <w:vMerge w:val="continue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940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946" w:type="dxa"/>
            <w:vMerge w:val="continue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18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本科及以上</w:t>
            </w:r>
          </w:p>
        </w:tc>
        <w:tc>
          <w:tcPr>
            <w:tcW w:w="886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学士</w:t>
            </w:r>
          </w:p>
        </w:tc>
        <w:tc>
          <w:tcPr>
            <w:tcW w:w="1200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管理</w:t>
            </w:r>
          </w:p>
        </w:tc>
        <w:tc>
          <w:tcPr>
            <w:tcW w:w="900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30周岁以下</w:t>
            </w:r>
          </w:p>
        </w:tc>
        <w:tc>
          <w:tcPr>
            <w:tcW w:w="5278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合肥工业大学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5" w:hRule="atLeast"/>
          <w:jc w:val="center"/>
        </w:trPr>
        <w:tc>
          <w:tcPr>
            <w:tcW w:w="964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芜湖市公路管理服务中心</w:t>
            </w:r>
          </w:p>
        </w:tc>
        <w:tc>
          <w:tcPr>
            <w:tcW w:w="940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946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土木工程、交通运输、交通工程</w:t>
            </w:r>
          </w:p>
        </w:tc>
        <w:tc>
          <w:tcPr>
            <w:tcW w:w="818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本科及以上</w:t>
            </w:r>
          </w:p>
        </w:tc>
        <w:tc>
          <w:tcPr>
            <w:tcW w:w="886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学士及以上</w:t>
            </w:r>
          </w:p>
        </w:tc>
        <w:tc>
          <w:tcPr>
            <w:tcW w:w="1200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专技</w:t>
            </w:r>
          </w:p>
        </w:tc>
        <w:tc>
          <w:tcPr>
            <w:tcW w:w="900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30周岁以下</w:t>
            </w:r>
          </w:p>
        </w:tc>
        <w:tc>
          <w:tcPr>
            <w:tcW w:w="5278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合肥工业大学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  <w:jc w:val="center"/>
        </w:trPr>
        <w:tc>
          <w:tcPr>
            <w:tcW w:w="964" w:type="dxa"/>
            <w:vMerge w:val="restart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芜湖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市道路运输管理服务中心</w:t>
            </w:r>
          </w:p>
        </w:tc>
        <w:tc>
          <w:tcPr>
            <w:tcW w:w="940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946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轨道交通信号与控制</w:t>
            </w:r>
          </w:p>
        </w:tc>
        <w:tc>
          <w:tcPr>
            <w:tcW w:w="818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本科及以上</w:t>
            </w:r>
          </w:p>
        </w:tc>
        <w:tc>
          <w:tcPr>
            <w:tcW w:w="886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学士及以上</w:t>
            </w:r>
          </w:p>
        </w:tc>
        <w:tc>
          <w:tcPr>
            <w:tcW w:w="1200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专技</w:t>
            </w:r>
          </w:p>
        </w:tc>
        <w:tc>
          <w:tcPr>
            <w:tcW w:w="900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30周岁以下</w:t>
            </w:r>
          </w:p>
        </w:tc>
        <w:tc>
          <w:tcPr>
            <w:tcW w:w="5278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苏州大学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  <w:jc w:val="center"/>
        </w:trPr>
        <w:tc>
          <w:tcPr>
            <w:tcW w:w="964" w:type="dxa"/>
            <w:vMerge w:val="continue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940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946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电子信息工程</w:t>
            </w:r>
          </w:p>
        </w:tc>
        <w:tc>
          <w:tcPr>
            <w:tcW w:w="818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本科及以上</w:t>
            </w:r>
          </w:p>
        </w:tc>
        <w:tc>
          <w:tcPr>
            <w:tcW w:w="886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学士及以上</w:t>
            </w:r>
          </w:p>
        </w:tc>
        <w:tc>
          <w:tcPr>
            <w:tcW w:w="1200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专技</w:t>
            </w:r>
          </w:p>
        </w:tc>
        <w:tc>
          <w:tcPr>
            <w:tcW w:w="900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30周岁以下</w:t>
            </w:r>
          </w:p>
        </w:tc>
        <w:tc>
          <w:tcPr>
            <w:tcW w:w="5278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合肥工业大学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  <w:jc w:val="center"/>
        </w:trPr>
        <w:tc>
          <w:tcPr>
            <w:tcW w:w="964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合计</w:t>
            </w:r>
          </w:p>
        </w:tc>
        <w:tc>
          <w:tcPr>
            <w:tcW w:w="940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人</w:t>
            </w:r>
          </w:p>
        </w:tc>
        <w:tc>
          <w:tcPr>
            <w:tcW w:w="12028" w:type="dxa"/>
            <w:gridSpan w:val="6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Cs w:val="21"/>
                <w:lang w:val="en-US" w:eastAsia="zh-CN"/>
              </w:rPr>
              <w:t>13</w:t>
            </w:r>
          </w:p>
        </w:tc>
      </w:tr>
    </w:tbl>
    <w:p>
      <w:pPr>
        <w:pStyle w:val="5"/>
        <w:spacing w:line="600" w:lineRule="exact"/>
        <w:jc w:val="both"/>
        <w:rPr>
          <w:rFonts w:ascii="黑体" w:eastAsia="黑体"/>
          <w:sz w:val="32"/>
          <w:szCs w:val="32"/>
        </w:rPr>
      </w:pP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237353"/>
    <w:rsid w:val="0F3A7BE5"/>
    <w:rsid w:val="5C0627BC"/>
    <w:rsid w:val="623836A8"/>
    <w:rsid w:val="69237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5">
    <w:name w:val="无间隔1"/>
    <w:qFormat/>
    <w:uiPriority w:val="0"/>
    <w:pPr>
      <w:adjustRightInd w:val="0"/>
      <w:snapToGrid w:val="0"/>
    </w:pPr>
    <w:rPr>
      <w:rFonts w:ascii="Tahoma" w:hAnsi="Tahoma" w:eastAsia="微软雅黑" w:cs="Times New Roman"/>
      <w:sz w:val="22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2020-11-10T02:43:00Z</dcterms:created>
  <dc:creator>Administrator</dc:creator>
  <cp:lastModifiedBy>怡然自得</cp:lastModifiedBy>
  <dcterms:modified xsi:type="dcterms:W3CDTF">2020-12-15T09:08:41Z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